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c1e3" w14:textId="673c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товариществу с ограниченной ответственностью "Uplink"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Московского сельского округа Костанайского района Костанайской области от 31 октября 2025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Московского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"Uplink" право ограниченного целевого землепользования (публичный сервитут), на неделимый земельный участок площадью 2,9321 гектар, расположенный на территории Костанайская область, Костанайский район, село Московское для проектирования и прокладки ВОЛС.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Московского сельского округа Костанайского района Костанайской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"Uplink"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Московского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