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b5fa" w14:textId="b76b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28 ноября 2025 года № 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публичный сервитут для проектирования и прокладки волоконно - оптической линии связи (ВОЛС) на земельном участке общей площадью 15,2728 гектара, расположенном на территории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