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8da1" w14:textId="0e08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Костанайскому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15 августа 2025 года № 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схемы пастбищеоборотов на основании геоботанического обследования пастбищ по Костанайскому району на 2025-2029 годы согласно приложениям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2025-2029 годы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 - 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2025 года №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с обозначением внешних и внутренних границ и площадей пастбищ, в том числе сезонных, объектов пастбищной инфраструктуры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5659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Костанайскому району составляют 228811,4 гектара, в том числе: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сельскохозяйственного назначения 136121,3 гектара;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населенных пунктов 56795,1 гектара;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промышленности 10315,9 гектара;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лесного фонда 2603,5 гектара;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запаса 22929 гектаров;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рекреационного значения 10,6 гектара;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землях водного фонда 36 гектаров.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