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a8e25" w14:textId="a2a8e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товариществу с ограниченной ответственностью "Uplink" публичного сервитута на земельный участок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Тобыл Костанайского района Костанайской области от 3 ноября 2025 года № 18-р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Земельным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аким города Тобыл Костанайского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товариществу с ограниченной ответственностью "Uplink" публичный сервитут на земельный участок, расположенный на территории Костанайского района, города Тобыл, общей площадью 1,4122 гектар, сроком на 48 лет на безвозмездной основе, для прокладки и эксплуатации волоконно-оптической линии связи и телефонной канализации.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города Тобыл Костанайского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решения в бумажном и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города Тобыл Костанайского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акима города Тобыл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