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bced" w14:textId="aea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Бестобе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Бестобе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29836,0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5668,0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29836,0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Бестобе Камыстинского района предусмотрен объем субвенций, передаваемых из районного бюджета, в том числе 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24138,0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34565,0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21817,0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413 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