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06ac0" w14:textId="e206a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Милютинка Житикаринского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26 декабря 2025 года № 351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Житикаринский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Милютинка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год,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33 159,0 тысяч тенге, в том числе по: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1 505,0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31 654,0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33 159,0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субвенций, передаваемых из районного бюджета бюджету села Милютинка на 2026 год, предусмотрен в сумме 30 753,0 тысячи тенге.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 бюджетных изъятий из бюджета села Милютинка в районный бюджет на 2026 год составляет 0,0 тысяч тенге.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села Милютинка на 2026 год предусмотрены целевые текущие трансферты из районного бюджета, в том числе на: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автомобильных дорог села Милютинка.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перечень бюджетных программ на очередной финансовый год в бюджете села Милютинка, не подлежащих секвестру не установлен.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Милютинка Житикаринского района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Милютинка Житикаринского района на 2027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Милютинка Житикаринского района на 2028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