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5f84" w14:textId="6235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Милютинка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Милютинка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33 159,0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1 505,0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31 654,0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33 374,5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-215,5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215,5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Милютинка на 2026 год, предусмотрен в сумме 30 753,0 тысячи тенге.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Милютинка в районный бюджет на 2026 год составляет 0,0 тысяч тенге.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Милютинка на 2026 год предусмотрены целевые текущие трансферты из районного бюджета, в том числе на: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села Милютинка.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села Милютинка, не подлежащих секвестру не установлен.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2026 год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