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9756" w14:textId="c6f9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239 "О районном бюджете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августа 2025 года № 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206032)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Житикаринского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9 919 829,0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5 516 858,0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39 804,0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8 334,0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4 354 833,0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10 206 294,5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-70 771,3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167 791,7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238 563,0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51 520,0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- 267 214,2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267 214,2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2025 год в сумме 2 950,0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60), 61), 62), 63), 64), 65), 66), 67), 68) следующего содержания: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текущий ремонт водогрейного котла ПТВМ-30 № 7 г. Житикара Костанайской области;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проведение экспертизы качества работ и материалов филиалом РГП на ПВХ "Национальный центр качества дорожных активов";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работы по благоустройству территории села Чайковское Житикаринского района;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работы по благоустройству территории села Забеловка Житикаринского района;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работы по благоустройству территории села Пригородное Житикаринского района;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текущий ремонт внутриквартального проезда во 2 микрорайоне вдоль домов 1, 7, 13 с выездом на улицу В.И.Ленина;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текущий ремонт внутриквартального проезда 2 микрорайона 3 дома с выездом на улицу И. Ищанова;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работы по содержанию дорог улиц города Житикары;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средний ремонт автомобильных дорог улиц Правонабережная - 0,449 км, Степная - 0,509 км, Октябрьская - 0,424 км, Победы - 0,461 км села Забеловка, Житикаринского района.";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