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be6e" w14:textId="b3cb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2024 года № 239 "О районном бюджете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13 февраля 2025 года № 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Житикаринского района на 2025-2027 годы" от 30 декабря 2024 года № 239 (зарегистрированное в Реестре государственной регистрации нормативных правовых актов за № 206032)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Житикаринского района на 2025-2027 годы согласно приложениям 1, 2 и 3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9 266 675,8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5 516 858,0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39 804,0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8 334,0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3 701 679,8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9 431 639,3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-70 771,3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167 791,7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238 563,0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75 400,0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- 169 592,2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169 592,2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40), 41), 42), 43), 44), 45), 46), 47), 48), 49), 50) следующего содержания: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строительство антенно-мачтового сооружения высотой 40 метров в селе Хозрет Житикаринского района;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строительство антенно-мачтового сооружения высотой 40 метров в селе Кусакан Житикаринского района;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строительство антенно-мачтового сооружения высотой 24 метра в селе Шевченовка Житикаринского района (повторного применения);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работы по берегоукреплению реки Желкуар на территории села Забеловка Житикаринского района;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средний ремонт участка автомобильной дороги районного значения KP-JT-1 "Подъезд к с. Дзержинское" с переустройством водопропускных труб на км 14-35, Житикаринского района;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средний ремонт водопропускных труб на км 13 и 66 автомобильной дороги районного значения КР–JT-1 "Подъезд к с.Дзержинское" Житикаринского района;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средний ремонт 3-х очковый водопропускной трубы на 5 км автомобильной дороги районного значения KP-JT-10 "Подъезд к с.Волгоградское" Житикаринского района;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текущий ремонт внутриквартального проезда в 4 микрорайоне вдоль домов № 1, 2, 3, 6, 7, 8, 9 с выездом на улицу В. И. Ленина города Житикара;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текущий ремонт внутриквартального проезда в 4 микрорайоне, вдоль домов 17, 19, 21, 22, 23, 24, 25, 26 с выездом на улицы Шокана Уалиханова и Хажыкея Жакупова города Житикара;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текущий ремонт внутриквартального проезда в 11 микрорайоне вдоль домов № 1а, 13, 14, 15 с выездом на улицу Ибрая Алтынсарина;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текущий ремонт внутриквартального проезда в 7 микрорайоне вдоль домов 15, 16, 17, 18, 24, 58 с выездом на улицу Хажыкея Жакупова в г. Житикара.";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Учесть, что в районном бюджете на 2025 год предусмотрено поступление кредитования из областного бюджета на проведение капитального ремонта общего имущества объектов кондоминиума в сумме 159 927,7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