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7eb50" w14:textId="e97e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Денисовского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24 декабря 2025 года №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Денисовский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Утвердить бюджет Денисовского района на 2026-2028 годы согласно приложениям 1, 2 и 3 соответственно, в том числе на 2026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3 365 887,5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1 866 982,0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33 733,0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1 462 772,5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3 210 012,0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17 398,0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60 550,0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43 152,0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138 477,5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- 138 477,5 тысяч тенге.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Денисовского района Костанайской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2026 год предусмотрен объем субвенции, передаваемой из областного бюджета в бюджет района в сумме 67 258,0 тысяч тенге.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2026 год предусмотрены объемы бюджетных изъятий из бюджетов сельских округов в районный бюджет в сумме 20 561,0 тысяча тенге, в том числе: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Денисовский сельский округ – 15 031,0 тысяча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Приреченский сельский округ – 5 530,0 тысяч тенге.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объемы субвенций, передаваемых из районного бюджета в бюджеты сел и сельских округов в сумме 229 825,0 тысяч тенге, в том числе: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Архангельский сельский округ – 22 995,0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Аршалинский сельский округ – 25 246,0 тысяч тенге;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Аятский сельский округ – 18 413,0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Глебовка – 28 087,0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Крымское – 24 223,0 тысячи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Красноармейский сельский округ – 23 199,0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Перелески – 18 056,0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Покровский сельский округ – 23 502,0 тысячи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Свердловский сельский округ – 19 586,0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Тельманский сельский округ – 26 518,0 тысяч тенге.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4-1. Учесть, что в бюджете района на 2026 год предусмотрен возврат целевых трансфертов на сумму 726,8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726,5 тысяч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маслихата Денисовского района Костанайской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Учесть, что в бюджет района предусмотрен возврат целевых трансфертов с 4 уровня бюджета на сумму 106,1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областные трансферты в сумме 102,4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районные трансферты в сумме 3,7 тысячи тенге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4-2 в соответствии с решением маслихата Денисовского района Костанайской области от 22.04.2026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Денисовского района на 2026 год в размере 8 890,0 тысяч тенге.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Денисовcкого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2026 год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Денисовского района Костанайской области от 22.04.2026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3 365 887,5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1 442 105,4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960 476,8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607 618,6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225 801,6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229 114,3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191 914,3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701 290,3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238 722,3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- 138 477,5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59 228,5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50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2 097 403,0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1 249 042,0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1 359 821,0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1 336 132,0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5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Денисовского района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2 369 267,0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1 996 007,0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1 145 995,0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829 147,0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1 682 775,0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