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912" w14:textId="f16c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Алтынсаринского районного маслихата от 30 декабря 2024 года № 117 "О бюджетах сҰл и сельских округов Алтынсаринского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16 октября 2025 года № 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Алтынсаринского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 и сельских округов Алтынсаринского района 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Убаганского сельского округа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227881,8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38513,0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188868,8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249953,6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-22071,8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22071,8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Мариям Хәкімжановой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76652,7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40662,0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34880,7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98887,8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-22235,1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22235,1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Большечураковского сельского округа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196217,6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29385,0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1131,0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165701,6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205038,0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-8820,4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8820,4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Димитровского сельского округа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150213,0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8923,0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974,0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140316,0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161598,5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- 11385,5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11385,5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сельского округа имени Ильяса Омарова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97051,3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20100,0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76951,3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107495,6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-10444,3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10444,3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имени Омара Шипина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56154,2 тысяч тенге, в том числе по: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8102,0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48052,2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58382,4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- 2228,2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2228,2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Красный Кордон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35675,5 тысяч тенге, в том числе по: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8870,0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26805,5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40356,9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- 4681,4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4681,4 тысяч тенге.";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Новоалексеевка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234083,4 тысяч тенге, в том числе по: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5020,0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228563,4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241843,1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- 7759,7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7759,7 тысяч тенге.";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Свердловка Алтынсаринского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189597,9 тысяч тенге, в том числе по: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3750,0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185847,9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192209,2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-2611,3 тысяч тенге;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2611,3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20225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2025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2025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5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2025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2025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7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2025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8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9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0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21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