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e376" w14:textId="f32e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144 "О бюджете города Аркалыка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июля 2025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14840741,8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3528382,0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48251,0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103222,0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11160886,8 тысяч тенге, из них объем субвенций – 489718,0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15318940,3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14582,0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31456,0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16874,0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-492780,5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492780,5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31456,0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16874,0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478198,5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города на 2025 год предусмотрен объем целевых текущих трансфертов из республиканского бюджета 1144169,0 тысяч тенге, из областного бюджета в сумме 6907542,1 тысяч тенге";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города на 2025 год предусмотрен объем целевых трансфертов на развитие за счет целевого трансферта из Национального фонда Республики Казахстан 686687,0 тысяч тенге, из республиканского бюджета в сумме 348543,0 тысяч тенге, из областного бюджета в сумме 1571574,3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14 840 741,8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11 160 886,8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11 160 886,4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11 160 886,4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15 318 940,3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5 489 786,9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-492 780,5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