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e376" w14:textId="f32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144 "О бюджете города Аркалыка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июля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14840741,8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3528382,0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48251,0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103222,0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11160886,8 тысяч тенге, из них объем субвенций – 489718,0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15318940,3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14582,0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-492780,5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492780,5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31456,0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16874,0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478198,5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на 2025 год предусмотрен объем целевых текущих трансфертов из республиканского бюджета 1144169,0 тысяч тенге, из областного бюджета в сумме 6907542,1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города на 2025 год предусмотрен объем целевых трансфертов на развитие за счет целевого трансферта из Национального фонда Республики Казахстан 686687,0 тысяч тенге, из республиканского бюджета в сумме 348543,0 тысяч тенге, из областного бюджета в сумме 1571574,3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11 160 886,4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