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a7b1" w14:textId="8d5a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19 декабря 2025 года № 1067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Премьер-Министра-Министра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занятости и социальных программ"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1067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учреждения, оказывающие специальные социальные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"Рудненский территориальный центр оказания социальных услуг" акимата города Рудного государственного учреждения "Рудненский городской отдел занятости и социальных программ"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полустационара детям с инвалидностью с нарушением опорно-двигательного аппарата от полутора до восемнадцати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полустационара детям с инвалидностью с психоневрологическими патологиями от полутора до восемнадцати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полустационара лицам с инвалидностью старше восемнадцати лет с психоневрологическими заболеваниями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ухода на дому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ресоциализации лиц, оказавшихся в трудной жизненной ситуации" Рудненского городского отдела занятости и социальных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временного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ночного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