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0820" w14:textId="3570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22 октября 2025 года № 918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оказывающие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детям с инвалидностью с нарушением опорно-двигательного аппарата от полутора до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детям с инвалидностью с психоневрологическими патологиями от полутора до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 лицам с инвалидностью старше восемнадцати лет с психоневрологическими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ухода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ресоциализации лиц, оказавшихся в трудной жизненной ситуации" Рудненского городского отдела занятости и социальных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временного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