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12d0" w14:textId="4441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мая 2025 года № 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учреждению "Управление строительства, архитектуры и градостроительства акимата Костанайской области"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улица Быковского, 4, общей площадью 0,0247 гектар, для прокладки и эксплуатации коммунальных, инженерных сетей по рабочему проекту "Реконструкция здания детской областной больницы, расположенной по адресу: город Костанай, улица Быковского, 4" (наружные сети водоснабжения);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улица Быковского, 4, общей площадью 0,0151 гектар, для прокладки и эксплуатации коммунальных, инженерных сетей по рабочему проекту "Реконструкция здания детской областной больницы, расположенной по адресу: город Костанай, улица Быковского, 4" (наружные сети водоснабжения);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улица Быковского, 4, общей площадью 0,0250 гектар, для прокладки и эксплуатации коммунальных, инженерных сетей по рабочему проекту "Реконструкция здания детской областной больницы, расположенной по адресу: город Костанай, улица Быковского, 4" (наружные сети водоснабжения);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улица Быковского, 4, общей площадью 0,0082 гектар, для прокладки и эксплуатации коммунальных, инженерных сетей по рабочему проекту "Реконструкция здания детской областной больницы, расположенной по адресу: город Костанай, улица Быковского, 4" (наружные сети водоснабжения).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