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7fee4" w14:textId="457fe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5 мая 2025 года № 700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для обслуживания и эксплуатации Южного обводного канала талых вод, общей площадью 3,0695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