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f017" w14:textId="32bf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24 ноября 2025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Костанайский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4% до 3% к объекту налогообложения за отчетный налоговый период по городу Костанай.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