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3c87" w14:textId="dfd3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Костанайской области" и исполнительных органов, финансируемых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сентября 2025 года № 277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Костанайской области" и исполнительных органов, финансируемых из областного бюджета.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cо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Костанайской области" и исполнительных органов, финансируемых из областного бюджета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Костанайской области" и исполнительных органов, финансируемых из областного бюджета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 Типовая методика), и определяет порядок оценки деятельности административных государственных служащих корпуса "Б" государственного учреждения "Аппарат акима Костанайской области" и исполнительных органов, финансируемых из областного бюджета (далее – служащие корпуса "Б").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D-3 (руководитель структурного подразделения), D-O-1;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оценки, проводится с учетом особенностей, определенными внутренними документами данных государственных органов.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телефонограммы, и/или телеграммы, и/или текстового сообщения по абонентскому номеру сотовой связи или по электронному адресу, либо с использованием иных средств связи, обеспечивающих фиксацию извещения или вызова.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7"/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категорий D-3 (руководитель структурного подразделения), D-O-1 осуществляется непосредственным руководителем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категории D-3 (за исключением руководителя структурного подразделения) осуществляется непосредственным руководителем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"Б",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