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780f" w14:textId="0587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августа 2025 года № 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жилищных сертификатов в Костанайской области - 90 процентов от суммы первоначального взноса, но не более 1 500 000 (одного миллиона пятисот тысяч)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категорий получателей жилищных сертификатов в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строительства, архитектуры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 акимата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Беленко Л.П.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_________________________ 2025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в Костанайской области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Социально уязвимые слои населения, определҰнные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Востребованные специалисты, осуществляющие трудовую деятельность в отраслях здравоохранения, образования, культуры и спорта, а также в горнодобывающей и сельскохозяйственной отраслях.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Журналисты (представители средств массовой информации), осуществляющие профессиональную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осуществляющие трудовую деятельность по рабочим специальностям (квалифицированные рабочие кадры (3W))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 образования, утверждҰнным приказом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