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9635" w14:textId="d8b9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31 марта 2020 года № 125 "Об утверждении Государственного списка памятников истории и культуры местного значения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августа 2025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31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списка памятников истории и культуры местного значения Костанайской области" (зарегистрировано в Реестре государственной регистрации нормативных правовых актов под № 9107)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Костанайской области,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1110,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cо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