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a7f8" w14:textId="f98a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субсидий, а также критериев получения субсидий, формы заявки и срока подачи заявки на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июля 2025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субсидий, а также критерии получения субсидий и срок подачи заявки на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заявки на получение субсидий на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субсидий, а также критерии получения субсидий и срок подачи заявки на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получения субсидий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подачи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Голова/один раз в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Наличие земель сельскохозяйственного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племенного поголовья в базе данных по идентификации сельскохозяйственных животных и информационной базе селекционной и племенной работы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Наличие статуса племенного животного, присвоенный Республиканской палатой лошадей заводских пород.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Наличие результатов ДНК-генотипирования самой лошади с подтверждением результатов ДНК-генотипирования отца и матери, проведенных аккредитованной лабораторией.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Проведение бонитировки лошадей в сроки, установленные Инструкцией по бонитировке лошадей (наличие и ведение всех установленных форм племенного учета в коневодстве).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Обязательное участие отдельных лошадей в гладких и дистанционных скачках на ипподромах.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возмещение затрат на содержание племенного поголовья пород лошадей верхового и верхово-упряжного направлений, выведенных на территории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сельского хозяйства и земельных отношений акимата Костанайской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заявки: 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формирования заявки: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________________________________________________________________________________ (фамилия, имя, отчество (при наличии) физического лица/ ________________________________________________________________________________наименование юридического лица)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________________________________________________________________________________ ________________________________________________________________________________ (область, район, город/село/улица, номер дома)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________________________________________________________________________________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БИК): ________________________________________________________________________________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________________________________________________________________________________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заявителя: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________________________________________________________________________________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племенного поголовья: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зарегистрированный в ИСЖ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ИБСПР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документа, подтверждающего наличие результатов ДНК-генотипирования самой лошади с подтверждением результатов ДНК-генотипирования отца и матери, проведенных аккредитованной лабораторией.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документа, подтверждающего проведение бонитировки лошадей.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Норматив субсидирования 858 500 тенге на 1 голову.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Общая сумма причитающейся субсидии __________________________________________________________________________ тенге.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поголовья (за исключением зоотехнической и ветеринарной норм выбытия) в течение года, в случае необеспечения сохранности согласен вернуть полученные субсидии на несохраненное поголовье.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