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357d" w14:textId="6b03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пкараганского районного маслихата от 17 марта 2025 года № 26/131 "О внесении изменений в решение Тупкараганского районного маслихата от 20 июля 2018 года № 22/189 "Об утверждении Регламента собрания местного сообщества города Форт-Шевченк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4 июля 2025 года № 31/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17 марта 202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26/131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Тупкараганского районного маслихата от 20 июля 2018 года №22/189 "Об утверждении Регламента собрания местного сообщества города Форт-Шевченко" следующее изме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нести в решение Тупкараганского районного маслихата от 20 июля 2018 года №22/189 "Об утверждении Регламента собрания местного сообщества города Форт-Шевченко" (зарегистрировано в Реестре государственной регистрации нормативных правовых актов за № 3698) следующие изменения: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