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d8fb" w14:textId="f60d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Жетыбай Каракиянского района Мангистауской области от 3 февраля 2025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Жетыбай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"QAZAQGAZ AIMAQ" публичный сервитут сроком на 10 (десять) лет, без изъятия участков у землепользователей земельных участков общей площадью 0,3616 гектар на территории в селе Жетыбай для размещения и эксплуатации газопровода низкого давления,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Жетыбай"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Жетыбай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Кошкинов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Жетыбай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"QAZAQGAZ AIMAQ"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