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9cd" w14:textId="1306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27 декабря 2024 года № 23/195 "О районном бюджете на 2025- 2027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21 ноября 2025 года № 31/261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17 794 483,7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14 800 465,8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51 846,0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173 777,1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2 768 394,8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17 946 557,8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343 850,2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499 364,0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155 513,8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-495 923,3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495 923,3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499 364,0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155 513,8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82 573,1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1 787 549,2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107 408,9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258 725,4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407 716,8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151 220,7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369 918,9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259 753,8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232 804,7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20025 года № 31/261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17 794 483,7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14 800 465,8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13 722 362,3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13 690 193,5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17 946 557,8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1 220 952,1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1 545 056,4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1 106 913,4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1 986 103,6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1 910 402,6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1 892 256,0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1 526 275,2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4 665 941,0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1 645 729,5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1 787 549,2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