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c4dc" w14:textId="f0ec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Тажен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и решением Бейнеуского районного маслихата от 22 декабря 2025 года №37/282 "О районном бюджете на 2026-2028 годы", Бейнеуский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Тажен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43 483,0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
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сельского бюджета направленных на реализацию бюджетных инвестиционных проектов на 2027 год,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Бейнеуского районного маслихата 	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бюджета развития села Тажен направленный на реализацию бюджетных инвестиционных проектов (программ)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