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9649" w14:textId="d049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25/188 "О бюджете села Боранкул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2025 года № 36/273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451 701,0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95 032,0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918,0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355 122,0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452 467,4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- 766,4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766,4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