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0658" w14:textId="ee10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25 декабря 2024 года № 24/182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ноября 2025 года № 35/267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№24/182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12 592 400,9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8 349 010,2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32 012,8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64 188,3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4 147 189,6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13 241 659,4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107 215,0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216 260,0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109 045,0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-756 473,5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756 473,5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- 690 260,0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- 109 438,0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- 175 651,5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установлены нормативы распределения доходов в районный бюджет на 2025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85,1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86,7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2025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2 597 225,0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№35/267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25 декабря 2024 года №24/182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12 592 400,9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13 241 659,4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№35/267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№24/182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