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73ba" w14:textId="1847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Кендерли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декабря 2025 года № 35/324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Кендерли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следущих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1 158 855,0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96 747,0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3 253,0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1 058 855,0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1 167 949,2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9 094,2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9 094,2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Жанаозенского городского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40/365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Кендерли на 2026 год выделена субвенция в сумме 1 058 855,0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Жанаозенского городского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40/365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40/365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Жанаозенского городского маслихата от 26 декабря 2025 года № 35/324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Жанаозенского городского маслихата от 26 декабря 2025 года № 35/324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1 348 834,0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