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2bc0" w14:textId="7262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Рахат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26 декабря 2025 года № 35/323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Рахат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объҰмах: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1 024 507,0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297 001,0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19 258,0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708 248,0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1 032 550,6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- 8 043,6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8 043,6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8 043,6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Жанаозенского городского маслихата Мангистауской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38/348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в бюджет села Рахат на 2026 год выделена субвенция в сумме 708 248,0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2026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Жанаозенского городского маслихата от 26 декабря 2025 года № 35/323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Жанаозенского городского маслихата Мангистауской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38/348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Автомобильные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Жанаозенского городского маслихата от 26 декабря 2025 года № 35/323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Автомобильные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Жанаозенского городского маслихата от 26 декабря 2025 года № 35/323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Автомобильные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