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17ba" w14:textId="a181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Мангистауской области от 20 декабря 2024 года № 18/118 "О бюджете города Актау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13 марта 2025 года № 20/125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18/118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2025-2027 годы" (зарегистрировано в Реестре государственной регистрации нормативных правовых актов по № 205052)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2025-2027 годы согласно приложениям 1,2 и 3 к настоящему решению,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48 343 910,2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37 999 293,2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380 286,0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2 960 584,0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7 003 747,0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49 606 391,5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105 532,0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7 864,0 тысяч тенге;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113 396,0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-1 156 949,3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-1 156 949,3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7 864,0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113 396,0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1 262 481,3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2: 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51,4 процентов";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"Индивидуальный подоходный налог с доходов, облагаемых у источника выплаты – 2,2 процентов";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налог – 2,3 процентов".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городском бюджете на 2025 год предусмотрены целевые текущие трансферты из республиканского бюджета в сумме 1 959 742,0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13 марта 2025 года №20/125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декабря 2024 года №18/118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48 343 910,2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37 999 293,2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19 330 811,0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17 122 920,0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2 207 891,0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1 348 555,1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1 348 555,1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8 862 313,1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4 631 458,1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3 774 996,0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4 810 073,0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2 840 996,0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3 647 452,0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3 647 452,0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2 036 584,0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49 606 391,5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7 986 637,8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1 293 039,8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1 293 039,8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1 293 039,8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16 232 357,8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2 696 648,2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2 658 320,2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1 158 320,2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сиситемы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11 183 269,6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11 183 269,6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3 002 846,9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2 461 979,7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2 461 979,7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2 461 979,7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7 478 822,2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7 478 822,2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7 478 822,2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-1 156 949,3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1 156 949,3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1 262 481,3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1 262 481,3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1 262 481,3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 марта 2025 года №20/125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декабря 2024 года №18/118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2025-2027 годов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549 944,9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549 944,9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235 244,0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