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17ba" w14:textId="a181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20 декабря 2024 года № 18/118 "О бюджете города Актау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марта 2025 года № 20/125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18/118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2025-2027 годы" (зарегистрировано в Реестре государственной регистрации нормативных правовых актов по № 205052)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2025-2027 годы согласно приложениям 1,2 и 3 к настоящему решению,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48 343 910,2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37 999 293,2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380 286,0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2 960 584,0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7 003 747,0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49 606 391,5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105 532,0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7 864,0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113 396,0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-1 156 949,3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-1 156 949,3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7 864,0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113 396,0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1 262 481,3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2: 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51,4 процентов";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"Индивидуальный подоходный налог с доходов, облагаемых у источника выплаты – 2,2 процентов";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2,3 процентов".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городском бюджете на 2025 год предусмотрены целевые текущие трансферты из республиканского бюджета в сумме 1 959 742,0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13 марта 2025 года №20/125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декабря 2024 года №18/118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48 343 910,2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37 999 293,2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19 330 811,0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2 207 891,0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8 862 313,1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4 631 458,1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49 606 391,5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1 293 039,8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1 293 039,8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1 293 039,8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16 232 357,8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2 658 320,2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сиситемы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11 183 269,6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11 183 269,6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3 002 846,9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-1 156 949,3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1 262 481,3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 марта 2025 года №20/125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декабря 2024 года №18/118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2025-2027 годов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549 944,9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549 944,9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