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2664" w14:textId="3902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системы классификации качества воды в поверхностных водных объектах и (или) их частях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4 июня 2025 года № 111-НҚ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c 10.06.2025.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Единую систему классификации качества воды в поверхностных водных объектах и (или) их частях.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под № 14513).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водного хозяйства Министерства водных ресурсов и ирригации Республики Казахстан от 20 марта 2024 года №70 "О внесении изменения в приказ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под № 34195).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 размещение настоящего приказа на интернет-ресурсе Министерства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10 июня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водных ресурсов и ирригации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111-НҚ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система классификации воды в поверхностных водных объектах и (или) их частях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значения стандартов качества вод по классам качества*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20-280С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(5 суток)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&lt;6,0-&gt;9,0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&gt;Сфон. 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SO42-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(150 ***)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100,0-&lt;200,0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Биогенные вещества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NO2-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NH3·nH2O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РО43-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(3,5)****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Fe3+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&gt;0,08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&gt;0,0025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Сrобщ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Сr3+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Сr6+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Гексахлорцикло-гексан5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сапробности по Палтле и Букку (в модификации Сладечека)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2,51-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3,51-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86-100 или макробентос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отношение общей численности олигохет к общей численности донных организмов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биотический индекс по Вудивиссу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&gt;5000-&lt;5500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кл/см3, кл/мл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&gt;10,0-&lt;10,5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кл/см3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50,1-100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&lt;102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Единая система классификации качества воды в водных объектах (далее – классификация) разделена на шесть классов водопользования с постепенным переходом от 1-го класса вод "наилучшего качества" до 6-го класса "наихудшего качества". Представленные числовые значения качества вод используются для оценки качества вод в реках, каналах, русловых водохранилищах и не распространяются для морей и озер, включая Каспийское море, Аральское море, озеро Балкаш.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Каждый класс водопользования характеризуется своей категорией водопользования в зависимости от сформировавшегося экологического потенциала водного объекта. Характеристика категорий водопользования приведена в таблице 1 к настоящей единой классификации. Дифференциация классов водопользования по категориям (видам) водопользования приведена в таблице 2 к настоящей классификации.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150 мг/л распространяется к содержанию кальция при использовании воды в промышленных целях (риск образования накипи в промышленных установках).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показателей поверхностных вод в пределах города Астана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классов водопользования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категорий водопользования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(очень 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в которых нет изменений (или они очень малы) физико-химических и биологических значений качества. Концентрации загрязняющих веществ не влияют на функционирование водных экосистем и не приносят вреда здоровью человека.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 данного класса предназначены для всех видов (категорий) водопользования.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в незначительной степени затронуты человеческой деятельностью и пригодны для всех видов (категорий) водопользования.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целях хозяйственно-питьевого назначения требуются методы простой водоподготовки.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физико-химические и биологические значения которых умеренно отклонены от природного фона качества воды из-за человеческой деятельности. Регистрируются умеренные признаки нарушения функционирования экосистемы.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этого класса водопользования нежелательно использовать для разведения лососевых рыб, а для использования их в целях хозяйственно-питьевого назначения требуются более эффективные методы очистки. Для всех других категорий водопользования (рекреация, орошение, промышленность) виды этого класса пригодны без ограничения.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 свидетельствуют о значительных отклонениях физико-химических и биологических значений качества воды от природного фона из-за человеческой деятельности.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этого класса водопользования пригодны только для орошения и промышленного водопользования, включая гидроэнергетику, добычу полезных ископаемых, гидротранспорт. Для использования вод этого класса водопользования для хозяйственно-питьевого водопользования требуется интенсивная (глубокая) подготовка вод на водозаборах. Воды этого класса водопользования не рекомендованы на цели рекреации.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(очень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свидетельствуют о значительных отклонениях физико-химических и биологических значений качества от природного фона качества воды из-за человеческой деятельности.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этого класса пригодны для использования только в целях промышленного водопользования и целей орошения при применении методов отстаивания в картах отстаивания.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имеют значительные отклонения по ряду нормируемых показателей качества вод из-за постоянной антропогенной нагрузки.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для целей гидроэнергетики, водного транспорта, в процессах добычи полезных ископаемых, для которых не требуется соблюдение нормативов качества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 воды этого класса водопользования не рекомендованы.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воды 1 класса водопользования, используемые, исключительно, для питьевых целей, а также поверхностные воды 2 и 3 классов водопользования, которые пригодны для использования в целях хозяйственно-питьевого водоснабжения по органолептическим, санитарно-химическим и микробиологическим показателям должны соответствовать Гигиеническим нормативам показателей безопасности хозяйственно-питьевого и культурно-бытового водопользования (далее – Норматив), утвержденным приказом Министра здравоохранения Республики Казахстан от 24 ноября 2022 года № ҚР ДСМ-138 (зарегистрирован в Реестре государственной регистрации нормативных правовых актов под № 30713).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очистки сточных вод, а также вод 4 и 5 класса водопользования до показателей Нормативов и приказа Министра здравоохранения Республики Казахстан от 16 мая 2022 года № ҚР ДСМ-44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28086) эти воды пригодны для использования в орошении.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Дифференциация классов водопользования по категориям (видам) водопользования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Назначение/тип очистки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водных экосистем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Рыбоводство/охрана ихтиофауны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и водоснабжение предприятий пищевой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спорт, отдых, купание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карт отстаивания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процессы, процессы охлаждения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сокращения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