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c99d" w14:textId="91cc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культур и норм субсидий на субсидирование развития производства приоритетных культур, в том числе многолетних насаждений, по Мангистауской области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22 июня 2024 года № 157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"О местном государственном управлении и самоуправлении в Республике Казахстан" и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под №20209),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приоритетных культур и нормы субсидий на субсидирование развития производства приоритетных культур, в том числе многолетних насаждений, по Мангистауской области на 2025 год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Мангистауской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маусымдағы 2025 года № 157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 и нормы субсидий на субсидирование развития производства приоритетных культур, в том числе многолетних насаждений, по Мангистауской области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приоритетных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тонну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культуры, возделываемые в закрытом грунте (на один культурооборот):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 тепличных комплексах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6 175 150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фермерских теплицах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