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bbf" w14:textId="9e43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Шиелийского района от 23 мая 2022 года №212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Шиелийскому району"</w:t>
      </w:r>
    </w:p>
    <w:p>
      <w:pPr>
        <w:spacing w:after="0"/>
        <w:ind w:left="0"/>
        <w:jc w:val="both"/>
      </w:pPr>
      <w:r>
        <w:rPr>
          <w:rFonts w:ascii="Times New Roman"/>
          <w:b w:val="false"/>
          <w:i w:val="false"/>
          <w:color w:val="000000"/>
          <w:sz w:val="28"/>
        </w:rPr>
        <w:t>Постановление акимата Шиелийского района Кызылординской области от 17 декабря 2025 года № 313</w:t>
      </w:r>
    </w:p>
    <w:p>
      <w:pPr>
        <w:spacing w:after="0"/>
        <w:ind w:left="0"/>
        <w:jc w:val="left"/>
      </w:pPr>
    </w:p>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акимат Шиелийского района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Шиелийского района от 23 мая 2022 года №212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Шиелийскому району" (зарегистрировано в Реестре государственной регистрации нормативных правовых актов за № 28215)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слова "текущему или капитальному ремонту фасадов" заменить словами "реконструкции, текущему или капитальному ремонту наружных стен" в тексте </w:t>
      </w:r>
      <w:r>
        <w:rPr>
          <w:rFonts w:ascii="Times New Roman"/>
          <w:b w:val="false"/>
          <w:i w:val="false"/>
          <w:color w:val="000000"/>
          <w:sz w:val="28"/>
        </w:rPr>
        <w:t>заголовка</w:t>
      </w:r>
      <w:r>
        <w:rPr>
          <w:rFonts w:ascii="Times New Roman"/>
          <w:b w:val="false"/>
          <w:i w:val="false"/>
          <w:color w:val="000000"/>
          <w:sz w:val="28"/>
        </w:rPr>
        <w:t xml:space="preserve"> и в </w:t>
      </w:r>
      <w:r>
        <w:rPr>
          <w:rFonts w:ascii="Times New Roman"/>
          <w:b w:val="false"/>
          <w:i w:val="false"/>
          <w:color w:val="000000"/>
          <w:sz w:val="28"/>
        </w:rPr>
        <w:t>пункте 1</w:t>
      </w:r>
      <w:r>
        <w:rPr>
          <w:rFonts w:ascii="Times New Roman"/>
          <w:b w:val="false"/>
          <w:i w:val="false"/>
          <w:color w:val="000000"/>
          <w:sz w:val="28"/>
        </w:rPr>
        <w:t xml:space="preserve"> указанного постановления;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0"/>
    <w:bookmarkStart w:name="z9"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p>
        </w:tc>
      </w:tr>
    </w:tbl>
    <w:bookmarkStart w:name="z12" w:id="2"/>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Шиелийского района</w:t>
      </w:r>
    </w:p>
    <w:bookmarkEnd w:id="2"/>
    <w:bookmarkStart w:name="z13" w:id="3"/>
    <w:p>
      <w:pPr>
        <w:spacing w:after="0"/>
        <w:ind w:left="0"/>
        <w:jc w:val="left"/>
      </w:pPr>
      <w:r>
        <w:rPr>
          <w:rFonts w:ascii="Times New Roman"/>
          <w:b/>
          <w:i w:val="false"/>
          <w:color w:val="000000"/>
        </w:rPr>
        <w:t xml:space="preserve">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Шиелийского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в сфере архитектуры и градостроительства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Шиелийского района;</w:t>
      </w:r>
    </w:p>
    <w:bookmarkStart w:name="z15"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6"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bookmarkStart w:name="z17" w:id="6"/>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6"/>
    <w:bookmarkStart w:name="z18"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7"/>
    <w:bookmarkStart w:name="z19"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bookmarkStart w:name="z20" w:id="9"/>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9"/>
    <w:bookmarkStart w:name="z21" w:id="10"/>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0"/>
    <w:bookmarkStart w:name="z22" w:id="11"/>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1"/>
    <w:bookmarkStart w:name="z23" w:id="12"/>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4" w:id="13"/>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3"/>
    <w:bookmarkStart w:name="z25" w:id="14"/>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14"/>
    <w:bookmarkStart w:name="z26" w:id="15"/>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и автомобильных дорог Шиелийского района" (далее - Отдел) определяет перечень многоквартирных жилых домов, требующих проведения по реконструкции, текущему или капитальному ремонту наружных стен, кровель для придания единого архитектурного облика</w:t>
      </w:r>
    </w:p>
    <w:bookmarkEnd w:id="15"/>
    <w:bookmarkStart w:name="z27" w:id="16"/>
    <w:p>
      <w:pPr>
        <w:spacing w:after="0"/>
        <w:ind w:left="0"/>
        <w:jc w:val="both"/>
      </w:pPr>
      <w:r>
        <w:rPr>
          <w:rFonts w:ascii="Times New Roman"/>
          <w:b w:val="false"/>
          <w:i w:val="false"/>
          <w:color w:val="000000"/>
          <w:sz w:val="28"/>
        </w:rPr>
        <w:t>
      4. Коммунальное государственное учреждение "Отдел строительства, архитектуры и градостроительства Шиелийского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16"/>
    <w:bookmarkStart w:name="z28" w:id="17"/>
    <w:p>
      <w:pPr>
        <w:spacing w:after="0"/>
        <w:ind w:left="0"/>
        <w:jc w:val="both"/>
      </w:pPr>
      <w:r>
        <w:rPr>
          <w:rFonts w:ascii="Times New Roman"/>
          <w:b w:val="false"/>
          <w:i w:val="false"/>
          <w:color w:val="000000"/>
          <w:sz w:val="28"/>
        </w:rPr>
        <w:t>
      5. Акимат Шиелийского района организует следующие работы:</w:t>
      </w:r>
    </w:p>
    <w:bookmarkEnd w:id="17"/>
    <w:bookmarkStart w:name="z29"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8"/>
    <w:bookmarkStart w:name="z30" w:id="19"/>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9"/>
    <w:bookmarkStart w:name="z31" w:id="2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0"/>
    <w:bookmarkStart w:name="z32" w:id="21"/>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1"/>
    <w:bookmarkStart w:name="z33"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2"/>
    <w:bookmarkStart w:name="z34"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3"/>
    <w:bookmarkStart w:name="z35" w:id="24"/>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кровли многоквартирных жилых домов</w:t>
      </w:r>
    </w:p>
    <w:bookmarkEnd w:id="24"/>
    <w:bookmarkStart w:name="z36" w:id="2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с привлечением собственников квартир, нежилых помещений.</w:t>
      </w:r>
    </w:p>
    <w:bookmarkEnd w:id="25"/>
    <w:bookmarkStart w:name="z37" w:id="2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6"/>
    <w:bookmarkStart w:name="z38" w:id="2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7"/>
    <w:bookmarkStart w:name="z39" w:id="2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8"/>
    <w:bookmarkStart w:name="z40" w:id="2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авторский надзор, а также совета дома, председателя объединения собственников имущества или доверенного лица простого товарищества.</w:t>
      </w:r>
    </w:p>
    <w:bookmarkEnd w:id="29"/>
    <w:bookmarkStart w:name="z41" w:id="30"/>
    <w:p>
      <w:pPr>
        <w:spacing w:after="0"/>
        <w:ind w:left="0"/>
        <w:jc w:val="left"/>
      </w:pPr>
      <w:r>
        <w:rPr>
          <w:rFonts w:ascii="Times New Roman"/>
          <w:b/>
          <w:i w:val="false"/>
          <w:color w:val="000000"/>
        </w:rPr>
        <w:t xml:space="preserve"> 4. Заключительные положения</w:t>
      </w:r>
    </w:p>
    <w:bookmarkEnd w:id="30"/>
    <w:bookmarkStart w:name="z42" w:id="3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района Шиели, осуществляется из средств местного бюджета.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