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4908" w14:textId="d524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Томенарык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Томенарык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122 302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27 418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94 729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122 302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на 2026 год, передаваемый из районного бюджета в бюджет сельского округа – 93 621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№501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№501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№501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