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3a59" w14:textId="70a3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Суттикудик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Суттикудик на 2026 - 2028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90 279,0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12 888,0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–77 391,0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90 279,0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2026 год передаваемый из районного бюджета в бюджет сельского округа – 74 650,0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№499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№499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