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974c" w14:textId="4099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Косуйенки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2026- 2028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2026 год в следующем объеме: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74 753,0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3 839,0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70 914,0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74 753,0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70 830,0 тысяч тенге.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№492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№492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№492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