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8990" w14:textId="1088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Жанарык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484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Жанарык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2026 год в следующем объеме: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85058,0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6851,0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продажа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78207,0 тысяч тенге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85058,0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 дефицита(использование профицита)бюджета–0.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2026 год передаваемый из районного бюджета в бюджет сельского округа 75285,0 тысяч тенге.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вводятся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№484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государственный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№484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государственный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№484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7727,0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государственный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