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21d" w14:textId="48fa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Байкенжена 2026- 2028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98 162,0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6 985,0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98 162,0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91 123,0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