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08ef" w14:textId="72a0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Акжар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2025 года № 363.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9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Акжар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5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391 304 тысяч тенге, в том числе:</w:t>
      </w:r>
    </w:p>
    <w:bookmarkEnd w:id="1"/>
    <w:bookmarkStart w:name="z5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7 180 тысяч тенге;</w:t>
      </w:r>
    </w:p>
    <w:bookmarkEnd w:id="2"/>
    <w:bookmarkStart w:name="z5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bookmarkEnd w:id="3"/>
    <w:bookmarkStart w:name="z5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5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383 944 тысяч тенге;</w:t>
      </w:r>
    </w:p>
    <w:bookmarkEnd w:id="5"/>
    <w:bookmarkStart w:name="z6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391 616,6 тысяч тенге;</w:t>
      </w:r>
    </w:p>
    <w:bookmarkEnd w:id="6"/>
    <w:bookmarkStart w:name="z6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6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6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-312,6 тысяч тенге;</w:t>
      </w:r>
    </w:p>
    <w:bookmarkEnd w:id="13"/>
    <w:bookmarkStart w:name="z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312,6 тысяч тенге;</w:t>
      </w:r>
    </w:p>
    <w:bookmarkEnd w:id="14"/>
    <w:bookmarkStart w:name="z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312,6 мың теңге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Кармакшинского районного маслихата Кызылординской области от 05.05.2026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2026 году объем бюджетной субвенций, передаваемый из районного бюджета в бюджет сельского округа Акжар установлен в размере 92 336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2027 году объем бюджетной субвенций, передаваемый из районного бюджета в бюджет сельского округа Акжар установлен в размере 93 445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2028 году объем бюджетной субвенций, передаваемый из районного бюджета в бюджет сельского округа Акжар установлен в размере 94 383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бюджете сельского округа Акжар на 2026 год за счет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трансферты, предусмотренные в бюджете сельского округа Акжар на 2026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целевые трансферты, предусмотренные в бюджете сельского округа Акжар на 2027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целевые трансферты, предусмотренные в бюджете сельского округа Акжар на 2028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в 2025 году в районный бюджет в сумме 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Кармакшинского районного маслихата Кызылординской области от 05.05.2026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Предусмотреть возврат неиспользованных (недоиспользованных) целевых трансфертов, выделенных из областного бюджета в 2025 году в районный бюджет в сумме 0,1 тысяч тенге.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8-2 в соответствии с решением Кармакшинского районного маслихата Кызылординской области от 05.05.2026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8-3. Предусмотреть возврат неиспользованных (недоиспользованных) целевых трансфертов, выделенных из районного бюджета в 2025 году в районный бюджет в сумме 2,5 тысяч тенге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>Решение дополнено п</w:t>
      </w:r>
      <w:r>
        <w:rPr>
          <w:rFonts w:ascii="Times New Roman"/>
          <w:b w:val="false"/>
          <w:i/>
          <w:color w:val="000000"/>
          <w:sz w:val="28"/>
        </w:rPr>
        <w:t>ункт</w:t>
      </w:r>
      <w:r>
        <w:rPr>
          <w:rFonts w:ascii="Times New Roman"/>
          <w:b w:val="false"/>
          <w:i/>
          <w:color w:val="000000"/>
          <w:sz w:val="28"/>
        </w:rPr>
        <w:t>ом 8-3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решени</w:t>
      </w:r>
      <w:r>
        <w:rPr>
          <w:rFonts w:ascii="Times New Roman"/>
          <w:b w:val="false"/>
          <w:i/>
          <w:color w:val="000000"/>
          <w:sz w:val="28"/>
        </w:rPr>
        <w:t>ем</w:t>
      </w:r>
      <w:r>
        <w:rPr>
          <w:rFonts w:ascii="Times New Roman"/>
          <w:b w:val="false"/>
          <w:i/>
          <w:color w:val="000000"/>
          <w:sz w:val="28"/>
        </w:rPr>
        <w:t xml:space="preserve"> Кармакшинского районного маслихата Кызылординской области от 05.05.2026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№363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2026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Кармакшинского районного маслихата Кызылординской области от 05.05.2026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№363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№363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2028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№363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Акжар на 2026 год за счет областного бюджета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283 918,0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улиц Ораз Ахун и Жалгасбай Туякбаев в сельском округе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283 918,0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283 918,0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Акжар на 2026 год за счет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Кармакшинского районного маслихата Кызылординской области от 05.05.2026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для повышения квалификации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оформление земельно-кадастровых работ и на технический паспорт здания клуба имени Сарсенбая Буртебайулы, на оформление технического паспорта электрической сети КТПН, на государственную регистрацию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камер видеонаблюдения на 3 места вдоль одной улицы сельского округа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№363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Акжар на 2027 год за счет районного бюджета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№363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Акжар на 2028 год за счет районного бюджета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