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c270" w14:textId="27dc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"О бюджете сельского округа Дауылколь на 2025-2027 годы" от 26 декабря 2024 года №242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сентября 2025 года № 318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 242 "О бюджете сельского округа Дауылколь на 2025-2027 годы"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Дауылколь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121 012,4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6 706,9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344,1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113 961,4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121 393,9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-381,5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381,5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381,5 мың теңге";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3-1, 3-2, 3-3 нового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возврат неиспользованных (недоиспользованных) целевых трансфертов, выделенных из областного бюджета в 2024 году в районный бюджет в сумме 0,1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Предусмотреть возврат неиспользованных (недоиспользованных) целевых трансфертов, выделенных из районного бюджета в 2024 году в районный бюджет в сумме 300,8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Утвердить целевые трансферты, предусмотренные в бюджете сельского округа Дауылколь на 2025 год за счет районного бюджета согласно приложению 5.";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2025 года № 318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2025 года № 318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242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Дауылколь на 2025 год за счет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для тушения пожара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рабочий проект светодиодными электрическими освещениями улицы Н.Жанаева села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необходимых товаров для системы отопления сельского клуба имени Куандыка Бурлибаева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