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f2aa" w14:textId="64bf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от 26 декабря 2024 года №232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июня 2025 года № 288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232 "О районном бюджете на 2025-2027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11 023 533,4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2 213 265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43 160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8 763 608,4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13 156 064,7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117 906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320 458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202 552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-2 250 437,3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2 250 437,3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1 921 316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202 552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531 673,3 тысяч тенге";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2025 год за счет кредитов из областного бюджета из средств внутренних займов предусмотрены кредиты на нижеследующие проекты: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инженерно-коммуникационной инфраструктуры (линий электропередач) жилищного сектора в населенном пункте III Интернационал, Кармакшинского района – 332 369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инженерно-коммуникационной инфраструктуры (линий электропередач) жилищного сектора в населенном пункте Алдашбай Ахун Кармакшинского района – 184 244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инженерно-коммуникационной инфраструктуры (линий электропередач) жилищного сектора в населенном пункте Акжар Кармакшинского района – 331 488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газопровода и внутриквартальных газораспределительных сетей в селе Ирколь Кармакшинского района – 321 192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Cтроительство газопровода и внутриквартальных газораспределительных сетей в селе Торебай би Кармакшинского района – 431 565 тысяч тенге";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Установить погашение бюджетных кредитов, выданных физическим лицам для реализаций мер социальной поддержки специалистов, на 2025 год в размере 202 552 тысяч тенге".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8763608,4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13156064,7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983216,5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-2250437,3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областного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1 310 420,8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"Проведение религиозно-просветительской работы среди населения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на содержание вновь введенного в эксплуатацию спортивно-оздоровительного комплекса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села Кармакшы,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здания центрального стадиона, расположенного на трассе Самара-Шымкент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районного значения "Торетам -Акай"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Ш.Уалиханов, Р.Жиенбаев, С.Сейфуллин в с.Акжар,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163 918,6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и приведение в соответствие с требованиями геоинформационных систем генеральных планов города Байконыр и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и водоотведения в городе Байконыр"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районного значения "Подъезд к населенному пункту Кызылтам"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автономной котельной для административного здания КГУ "Ғарыш-инфрақұрылым" управления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1 327 075,4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