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e072" w14:textId="fbfe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26 декабря 2024 года № 232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февраля 2025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232 "О районном бюджете на 2025-2027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10 766 365,6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1 876 976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26 423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8 857 566,6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11 298 038,9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122 990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197 468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-654 663,3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654 663,3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320 458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197 468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531 673,3 тысяч тенге";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10-3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возврат неиспользованных (недоиспользованных) целевых трансфертов, выделенных из республиканского бюджета в 2024 году в областной бюджет в сумме 4,7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возврат неиспользованных (недоиспользованных) целевых трансфертов, выделенных из областного бюджета в 2024 году в областной бюджет в сумме 6 376,4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2024 году в областной бюджет в сумме 8 137,8 тысяч тенге".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-654663,3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 №254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1 421 010,6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Кармакшы,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 центрального стадиона, расположенного на трассе Самара-Шымкент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 "Торетам -Акай"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Ш.Уалиханов, Р.Жиенбаев, С.Сейфуллин в с.Акжар,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в городе Байконыр"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1 421 033,6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