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fd6a" w14:textId="9bcf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Казалинск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519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Казалинск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314309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92770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633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3015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217891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327479 тысяч тенге, в том числе;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-13170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13170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13170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города Казалы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№519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города Казалинск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№519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города Казалинск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№519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города Казалинск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№519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города Казалинск за счет средств районного бюджета в районном бюджете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государственных служащих командировочные расходы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документирование бюста Гани Муратбаева и историко-культурных памятников Карасакал Еримбета на балансе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курса повышения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содержание уличных фонарей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Лэд экрана городскому Дому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