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f460" w14:textId="64bf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23 декабря 2024 года № 347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апреля 2025 года № 377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районном бюджете на 2025-2027 годы" от 23 декабря 2024 года № 347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17349545,7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2379319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14952982,7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17458388,7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45458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306696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261238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-154301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154301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306696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261238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108843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поступления неиспользованных (недоиспользованных) целевых трансфертов из бюджетов города, поселка, сельского округа в 2024 году в сумме 2220,2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 №377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2024 года №347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14952982,7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14950762,5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лиц с инвалидностью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