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a1af" w14:textId="0d7a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Сапак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479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Сапак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51 450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3 118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48 332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январия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от "23" декабря 2025 года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от "23" декабря 2025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от "23" декабря 2025 года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