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502f" w14:textId="bd85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Аральского района от 11 марта 2022 года № 33-қ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Аральскому району"</w:t>
      </w:r>
    </w:p>
    <w:p>
      <w:pPr>
        <w:spacing w:after="0"/>
        <w:ind w:left="0"/>
        <w:jc w:val="both"/>
      </w:pPr>
      <w:r>
        <w:rPr>
          <w:rFonts w:ascii="Times New Roman"/>
          <w:b w:val="false"/>
          <w:i w:val="false"/>
          <w:color w:val="000000"/>
          <w:sz w:val="28"/>
        </w:rPr>
        <w:t>Постановление акимата Аральского района Кызылординской области от 29 декабря 2025 года № 220-қ</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правовых актах" акимат Аральского района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Аральского района от 11 марта 2022 года № 33-қ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Аральскому району" (Зарегистрировано в реестре государственной регистрации нормативных правовых актов за № 27196)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и тексте </w:t>
      </w:r>
      <w:r>
        <w:rPr>
          <w:rFonts w:ascii="Times New Roman"/>
          <w:b w:val="false"/>
          <w:i w:val="false"/>
          <w:color w:val="000000"/>
          <w:sz w:val="28"/>
        </w:rPr>
        <w:t>пункта 1</w:t>
      </w:r>
      <w:r>
        <w:rPr>
          <w:rFonts w:ascii="Times New Roman"/>
          <w:b w:val="false"/>
          <w:i w:val="false"/>
          <w:color w:val="000000"/>
          <w:sz w:val="28"/>
        </w:rPr>
        <w:t xml:space="preserve"> указанного постановления слова "фасадов, кровли" заменить словами "реконструкции наружных стен, крыш";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0"/>
    <w:bookmarkStart w:name="z9" w:id="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Бохаев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Аральского района</w:t>
            </w:r>
            <w:r>
              <w:br/>
            </w:r>
            <w:r>
              <w:rPr>
                <w:rFonts w:ascii="Times New Roman"/>
                <w:b w:val="false"/>
                <w:i w:val="false"/>
                <w:color w:val="000000"/>
                <w:sz w:val="20"/>
              </w:rPr>
              <w:t>от " 29" декабря 2025 года №220-қ</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Аральского района</w:t>
            </w:r>
            <w:r>
              <w:br/>
            </w:r>
            <w:r>
              <w:rPr>
                <w:rFonts w:ascii="Times New Roman"/>
                <w:b w:val="false"/>
                <w:i w:val="false"/>
                <w:color w:val="000000"/>
                <w:sz w:val="20"/>
              </w:rPr>
              <w:t>от "11" марта 2022 года № 33-қ</w:t>
            </w:r>
          </w:p>
        </w:tc>
      </w:tr>
    </w:tbl>
    <w:bookmarkStart w:name="z13" w:id="2"/>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реконструкции наружных стен, крыш многоквартирных жилых домов, направленных на придание единого архитектурного облика Аральскому району</w:t>
      </w:r>
    </w:p>
    <w:bookmarkEnd w:id="2"/>
    <w:bookmarkStart w:name="z14" w:id="3"/>
    <w:p>
      <w:pPr>
        <w:spacing w:after="0"/>
        <w:ind w:left="0"/>
        <w:jc w:val="left"/>
      </w:pPr>
      <w:r>
        <w:rPr>
          <w:rFonts w:ascii="Times New Roman"/>
          <w:b/>
          <w:i w:val="false"/>
          <w:color w:val="000000"/>
        </w:rPr>
        <w:t xml:space="preserve"> Глава 1. Общие положения</w:t>
      </w:r>
    </w:p>
    <w:bookmarkEnd w:id="3"/>
    <w:bookmarkStart w:name="z15" w:id="4"/>
    <w:p>
      <w:pPr>
        <w:spacing w:after="0"/>
        <w:ind w:left="0"/>
        <w:jc w:val="both"/>
      </w:pPr>
      <w:r>
        <w:rPr>
          <w:rFonts w:ascii="Times New Roman"/>
          <w:b w:val="false"/>
          <w:i w:val="false"/>
          <w:color w:val="000000"/>
          <w:sz w:val="28"/>
        </w:rPr>
        <w:t>
      1. Настоящие Правила организации и проведения мероприятий по текущему или капитальному ремонту, реконструкции наружных стен, крыш многоквартирных жилых домов, направленных на придание единого архитектурного облика Аральскому району (далее – Правила) разработаны в соответствиис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реконструкции наружных стен, крыш многоквартирных жилых домов, направленных на придание единого архитектурного облика Аральскому району.</w:t>
      </w:r>
    </w:p>
    <w:bookmarkEnd w:id="4"/>
    <w:bookmarkStart w:name="z16" w:id="5"/>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5"/>
    <w:bookmarkStart w:name="z17" w:id="6"/>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6"/>
    <w:bookmarkStart w:name="z18" w:id="7"/>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7"/>
    <w:bookmarkStart w:name="z19" w:id="8"/>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(наружные стены,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8"/>
    <w:bookmarkStart w:name="z20" w:id="9"/>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9"/>
    <w:bookmarkStart w:name="z21" w:id="10"/>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0"/>
    <w:bookmarkStart w:name="z22" w:id="11"/>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1"/>
    <w:bookmarkStart w:name="z23" w:id="12"/>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2"/>
    <w:bookmarkStart w:name="z24" w:id="13"/>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3"/>
    <w:bookmarkStart w:name="z25" w:id="14"/>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4"/>
    <w:bookmarkStart w:name="z26" w:id="15"/>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реконструкции наружных стен, крыш многоквартирных жилых домов</w:t>
      </w:r>
    </w:p>
    <w:bookmarkEnd w:id="15"/>
    <w:bookmarkStart w:name="z27" w:id="16"/>
    <w:p>
      <w:pPr>
        <w:spacing w:after="0"/>
        <w:ind w:left="0"/>
        <w:jc w:val="both"/>
      </w:pPr>
      <w:r>
        <w:rPr>
          <w:rFonts w:ascii="Times New Roman"/>
          <w:b w:val="false"/>
          <w:i w:val="false"/>
          <w:color w:val="000000"/>
          <w:sz w:val="28"/>
        </w:rPr>
        <w:t>
      3. Коммунальное государственное учреждение "Аральский районный отдел жилищно-коммунального хозяйства, пассажирского транспорта иавтомобильных дорог" (далее - Отдел) определяет перечень многоквартирных жилых домов, требующих проведения текущего или капитального ремонта, реконструкции наружных стен, крыш для придания Аральскому району единого архитектурного облика.</w:t>
      </w:r>
    </w:p>
    <w:bookmarkEnd w:id="16"/>
    <w:bookmarkStart w:name="z28" w:id="17"/>
    <w:p>
      <w:pPr>
        <w:spacing w:after="0"/>
        <w:ind w:left="0"/>
        <w:jc w:val="both"/>
      </w:pPr>
      <w:r>
        <w:rPr>
          <w:rFonts w:ascii="Times New Roman"/>
          <w:b w:val="false"/>
          <w:i w:val="false"/>
          <w:color w:val="000000"/>
          <w:sz w:val="28"/>
        </w:rPr>
        <w:t>
      4. Коммунальное государственное учреждение "Аральский районный отдел строительства, архитектуры и градостроительства"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Аральского района.</w:t>
      </w:r>
    </w:p>
    <w:bookmarkEnd w:id="17"/>
    <w:bookmarkStart w:name="z29" w:id="18"/>
    <w:p>
      <w:pPr>
        <w:spacing w:after="0"/>
        <w:ind w:left="0"/>
        <w:jc w:val="both"/>
      </w:pPr>
      <w:r>
        <w:rPr>
          <w:rFonts w:ascii="Times New Roman"/>
          <w:b w:val="false"/>
          <w:i w:val="false"/>
          <w:color w:val="000000"/>
          <w:sz w:val="28"/>
        </w:rPr>
        <w:t>
      5. Акимат Аральского района организует следующие работы:</w:t>
      </w:r>
    </w:p>
    <w:bookmarkEnd w:id="18"/>
    <w:bookmarkStart w:name="z30" w:id="19"/>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Аральского района на официальном интернет-ресурсе акимата;</w:t>
      </w:r>
    </w:p>
    <w:bookmarkEnd w:id="19"/>
    <w:bookmarkStart w:name="z31" w:id="20"/>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0"/>
    <w:bookmarkStart w:name="z32" w:id="21"/>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реконструкции наружных стен, крыш многоквартирного жилого дома.</w:t>
      </w:r>
    </w:p>
    <w:bookmarkEnd w:id="21"/>
    <w:bookmarkStart w:name="z33" w:id="22"/>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2"/>
    <w:bookmarkStart w:name="z34" w:id="23"/>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реконструкции наружных стен, крыш многоквартирного жилого дома, направленные на придание единого архитектурного облика, не производятся.</w:t>
      </w:r>
    </w:p>
    <w:bookmarkEnd w:id="23"/>
    <w:bookmarkStart w:name="z35" w:id="24"/>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24"/>
    <w:bookmarkStart w:name="z36" w:id="25"/>
    <w:p>
      <w:pPr>
        <w:spacing w:after="0"/>
        <w:ind w:left="0"/>
        <w:jc w:val="left"/>
      </w:pPr>
      <w:r>
        <w:rPr>
          <w:rFonts w:ascii="Times New Roman"/>
          <w:b/>
          <w:i w:val="false"/>
          <w:color w:val="000000"/>
        </w:rPr>
        <w:t xml:space="preserve"> Глава 3. Порядок проведения мероприятий по текущему или</w:t>
      </w:r>
    </w:p>
    <w:bookmarkEnd w:id="25"/>
    <w:bookmarkStart w:name="z37" w:id="26"/>
    <w:p>
      <w:pPr>
        <w:spacing w:after="0"/>
        <w:ind w:left="0"/>
        <w:jc w:val="both"/>
      </w:pPr>
      <w:r>
        <w:rPr>
          <w:rFonts w:ascii="Times New Roman"/>
          <w:b w:val="false"/>
          <w:i w:val="false"/>
          <w:color w:val="000000"/>
          <w:sz w:val="28"/>
        </w:rPr>
        <w:t>
      капитальному ремонту, реконструкции наружных стен, крыш многоквартирных жилых домов</w:t>
      </w:r>
    </w:p>
    <w:bookmarkEnd w:id="26"/>
    <w:bookmarkStart w:name="z38" w:id="27"/>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крыш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7"/>
    <w:bookmarkStart w:name="z39" w:id="28"/>
    <w:p>
      <w:pPr>
        <w:spacing w:after="0"/>
        <w:ind w:left="0"/>
        <w:jc w:val="both"/>
      </w:pPr>
      <w:r>
        <w:rPr>
          <w:rFonts w:ascii="Times New Roman"/>
          <w:b w:val="false"/>
          <w:i w:val="false"/>
          <w:color w:val="000000"/>
          <w:sz w:val="28"/>
        </w:rPr>
        <w:t>
      10. По итогам обследования технического состояния наружных стен, крыш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реконструкции наружных стен, крыш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8"/>
    <w:bookmarkStart w:name="z40" w:id="29"/>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реконструкции наружных стен, крыш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9"/>
    <w:bookmarkStart w:name="z41" w:id="30"/>
    <w:p>
      <w:pPr>
        <w:spacing w:after="0"/>
        <w:ind w:left="0"/>
        <w:jc w:val="both"/>
      </w:pPr>
      <w:r>
        <w:rPr>
          <w:rFonts w:ascii="Times New Roman"/>
          <w:b w:val="false"/>
          <w:i w:val="false"/>
          <w:color w:val="000000"/>
          <w:sz w:val="28"/>
        </w:rPr>
        <w:t>
      12. Приобретение работ по текущему или капитальному ремонту, реконструкции наружных стен, крыш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0"/>
    <w:bookmarkStart w:name="z42" w:id="31"/>
    <w:p>
      <w:pPr>
        <w:spacing w:after="0"/>
        <w:ind w:left="0"/>
        <w:jc w:val="both"/>
      </w:pPr>
      <w:r>
        <w:rPr>
          <w:rFonts w:ascii="Times New Roman"/>
          <w:b w:val="false"/>
          <w:i w:val="false"/>
          <w:color w:val="000000"/>
          <w:sz w:val="28"/>
        </w:rPr>
        <w:t>
      13. Приемка работ по текущему или капитальному ремонту, реконструкции наружных стен, крыш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1"/>
    <w:bookmarkStart w:name="z43" w:id="32"/>
    <w:p>
      <w:pPr>
        <w:spacing w:after="0"/>
        <w:ind w:left="0"/>
        <w:jc w:val="left"/>
      </w:pPr>
      <w:r>
        <w:rPr>
          <w:rFonts w:ascii="Times New Roman"/>
          <w:b/>
          <w:i w:val="false"/>
          <w:color w:val="000000"/>
        </w:rPr>
        <w:t xml:space="preserve"> Глава 4. Заключительные положения</w:t>
      </w:r>
    </w:p>
    <w:bookmarkEnd w:id="32"/>
    <w:bookmarkStart w:name="z44" w:id="33"/>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реконструкции наружных стен, крыш многоквартирных жилых домов, направленных на придание единого архитектурного облика Аральскому району, осуществляется из средств местного бюджета.</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