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2242" w14:textId="e292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Аральского района от 30 декабря 2021 года № 194-қ "Об утверждении правил предоставления коммунальных услуг в Аральском районе"</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29 декабря 2025 года № 219-қ</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Законом Республики Казахстан "О правовых актах" акимат Аральского района ПОСТАНОВЛЯЕТ:</w:t>
      </w:r>
    </w:p>
    <w:bookmarkStart w:name="z5" w:id="0"/>
    <w:p>
      <w:pPr>
        <w:spacing w:after="0"/>
        <w:ind w:left="0"/>
        <w:jc w:val="both"/>
      </w:pPr>
      <w:r>
        <w:rPr>
          <w:rFonts w:ascii="Times New Roman"/>
          <w:b w:val="false"/>
          <w:i w:val="false"/>
          <w:color w:val="000000"/>
          <w:sz w:val="28"/>
        </w:rPr>
        <w:t>
      1. Внести в постановление акимата Аральского района от 30 декабря 2021 года № 194-қ "Об утверждении правил предоставления коммунальных услуг в Аральском районе" (Зарегистрировано в реестре государственной регистрации нормативных правовых актов № 164147) следующее изменение:</w:t>
      </w:r>
    </w:p>
    <w:bookmarkEnd w:id="0"/>
    <w:bookmarkStart w:name="z6" w:id="1"/>
    <w:p>
      <w:pPr>
        <w:spacing w:after="0"/>
        <w:ind w:left="0"/>
        <w:jc w:val="both"/>
      </w:pPr>
      <w:r>
        <w:rPr>
          <w:rFonts w:ascii="Times New Roman"/>
          <w:b w:val="false"/>
          <w:i w:val="false"/>
          <w:color w:val="000000"/>
          <w:sz w:val="28"/>
        </w:rPr>
        <w:t>
      приложение указанного постановления изложить в новой редакции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Аральского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Бохаев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Аральского района </w:t>
            </w:r>
            <w:r>
              <w:br/>
            </w:r>
            <w:r>
              <w:rPr>
                <w:rFonts w:ascii="Times New Roman"/>
                <w:b w:val="false"/>
                <w:i w:val="false"/>
                <w:color w:val="000000"/>
                <w:sz w:val="20"/>
              </w:rPr>
              <w:t>от "29" декабря 2025 года № 219-қ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Аральского района </w:t>
            </w:r>
            <w:r>
              <w:br/>
            </w:r>
            <w:r>
              <w:rPr>
                <w:rFonts w:ascii="Times New Roman"/>
                <w:b w:val="false"/>
                <w:i w:val="false"/>
                <w:color w:val="000000"/>
                <w:sz w:val="20"/>
              </w:rPr>
              <w:t xml:space="preserve">от " 30 " декабря 2021 года № 194-қ </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Аральском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Аральском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(зарегистрировано в Реестре государственной регистрации нормативных правовых актов за № 20542)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7" w:id="8"/>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8" w:id="9"/>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9"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0"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2"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3"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8" w:id="18"/>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8"/>
    <w:bookmarkStart w:name="z29" w:id="19"/>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9"/>
    <w:bookmarkStart w:name="z30" w:id="20"/>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0"/>
    <w:bookmarkStart w:name="z31" w:id="21"/>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32" w:id="22"/>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2"/>
    <w:bookmarkStart w:name="z33" w:id="23"/>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4" w:id="24"/>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35" w:id="25"/>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36"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7"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38"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39" w:id="29"/>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41" w:id="31"/>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2" w:id="32"/>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43" w:id="3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3"/>
    <w:bookmarkStart w:name="z44" w:id="34"/>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45" w:id="35"/>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5"/>
    <w:bookmarkStart w:name="z46"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47"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48"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49" w:id="3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50" w:id="4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52"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53" w:id="4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54" w:id="4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55" w:id="4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56" w:id="4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6"/>
    <w:bookmarkStart w:name="z57"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58" w:id="4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8"/>
    <w:bookmarkStart w:name="z59" w:id="4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60"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61" w:id="51"/>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1"/>
    <w:bookmarkStart w:name="z62" w:id="52"/>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2"/>
    <w:bookmarkStart w:name="z63" w:id="53"/>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3"/>
    <w:bookmarkStart w:name="z64" w:id="5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4"/>
    <w:bookmarkStart w:name="z65" w:id="55"/>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5"/>
    <w:bookmarkStart w:name="z66"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7" w:id="57"/>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8"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9"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0" w:id="60"/>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0"/>
    <w:bookmarkStart w:name="z71" w:id="6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2" w:id="6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Start w:name="z74" w:id="63"/>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5"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6"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7"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8"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9"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0"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1"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2"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3"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4"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5"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7" w:id="75"/>
    <w:p>
      <w:pPr>
        <w:spacing w:after="0"/>
        <w:ind w:left="0"/>
        <w:jc w:val="both"/>
      </w:pPr>
      <w:r>
        <w:rPr>
          <w:rFonts w:ascii="Times New Roman"/>
          <w:b w:val="false"/>
          <w:i w:val="false"/>
          <w:color w:val="000000"/>
          <w:sz w:val="28"/>
        </w:rPr>
        <w:t>
      20. Потребитель:</w:t>
      </w:r>
    </w:p>
    <w:bookmarkEnd w:id="75"/>
    <w:bookmarkStart w:name="z88"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9"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90"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91"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92"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4"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5"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6" w:id="83"/>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3"/>
    <w:bookmarkStart w:name="z97" w:id="84"/>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4"/>
    <w:bookmarkStart w:name="z98" w:id="85"/>
    <w:p>
      <w:pPr>
        <w:spacing w:after="0"/>
        <w:ind w:left="0"/>
        <w:jc w:val="both"/>
      </w:pPr>
      <w:r>
        <w:rPr>
          <w:rFonts w:ascii="Times New Roman"/>
          <w:b w:val="false"/>
          <w:i w:val="false"/>
          <w:color w:val="000000"/>
          <w:sz w:val="28"/>
        </w:rPr>
        <w:t>
      21. Поставщик:</w:t>
      </w:r>
    </w:p>
    <w:bookmarkEnd w:id="85"/>
    <w:bookmarkStart w:name="z99" w:id="86"/>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6"/>
    <w:bookmarkStart w:name="z100" w:id="87"/>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7"/>
    <w:bookmarkStart w:name="z101" w:id="88"/>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8"/>
    <w:bookmarkStart w:name="z102"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3" w:id="90"/>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90"/>
    <w:bookmarkStart w:name="z104"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5"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6" w:id="93"/>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7"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8" w:id="95"/>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5"/>
    <w:bookmarkStart w:name="z109" w:id="96"/>
    <w:p>
      <w:pPr>
        <w:spacing w:after="0"/>
        <w:ind w:left="0"/>
        <w:jc w:val="left"/>
      </w:pPr>
      <w:r>
        <w:rPr>
          <w:rFonts w:ascii="Times New Roman"/>
          <w:b/>
          <w:i w:val="false"/>
          <w:color w:val="000000"/>
        </w:rPr>
        <w:t xml:space="preserve"> Глава 4. Порядок расчета и оплаты коммунальных услуг</w:t>
      </w:r>
    </w:p>
    <w:bookmarkEnd w:id="96"/>
    <w:bookmarkStart w:name="z110" w:id="97"/>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7"/>
    <w:bookmarkStart w:name="z111" w:id="98"/>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8"/>
    <w:bookmarkStart w:name="z112" w:id="99"/>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9"/>
    <w:bookmarkStart w:name="z113" w:id="100"/>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0"/>
    <w:bookmarkStart w:name="z114" w:id="101"/>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1"/>
    <w:bookmarkStart w:name="z115" w:id="102"/>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2"/>
    <w:bookmarkStart w:name="z116" w:id="103"/>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3"/>
    <w:bookmarkStart w:name="z117" w:id="104"/>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Start w:name="z119" w:id="10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5"/>
    <w:bookmarkStart w:name="z120" w:id="10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6"/>
    <w:bookmarkStart w:name="z121" w:id="10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7"/>
    <w:bookmarkStart w:name="z122" w:id="10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8"/>
    <w:bookmarkStart w:name="z123" w:id="109"/>
    <w:p>
      <w:pPr>
        <w:spacing w:after="0"/>
        <w:ind w:left="0"/>
        <w:jc w:val="left"/>
      </w:pPr>
      <w:r>
        <w:rPr>
          <w:rFonts w:ascii="Times New Roman"/>
          <w:b/>
          <w:i w:val="false"/>
          <w:color w:val="000000"/>
        </w:rPr>
        <w:t xml:space="preserve"> Глава 4-1. Требования и порядок работы ЕРЦ.</w:t>
      </w:r>
    </w:p>
    <w:bookmarkEnd w:id="109"/>
    <w:bookmarkStart w:name="z124" w:id="110"/>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0"/>
    <w:bookmarkStart w:name="z125" w:id="111"/>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1"/>
    <w:bookmarkStart w:name="z126" w:id="112"/>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2"/>
    <w:bookmarkStart w:name="z127" w:id="113"/>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3"/>
    <w:bookmarkStart w:name="z128" w:id="114"/>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4"/>
    <w:bookmarkStart w:name="z129" w:id="115"/>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5"/>
    <w:bookmarkStart w:name="z130" w:id="116"/>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6"/>
    <w:bookmarkStart w:name="z131" w:id="117"/>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7"/>
    <w:bookmarkStart w:name="z132" w:id="118"/>
    <w:p>
      <w:pPr>
        <w:spacing w:after="0"/>
        <w:ind w:left="0"/>
        <w:jc w:val="both"/>
      </w:pPr>
      <w:r>
        <w:rPr>
          <w:rFonts w:ascii="Times New Roman"/>
          <w:b w:val="false"/>
          <w:i w:val="false"/>
          <w:color w:val="000000"/>
          <w:sz w:val="28"/>
        </w:rPr>
        <w:t>
      31-9. В случае выявления несоответствий ЕРЦ инициирует:</w:t>
      </w:r>
    </w:p>
    <w:bookmarkEnd w:id="118"/>
    <w:bookmarkStart w:name="z133" w:id="11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9"/>
    <w:bookmarkStart w:name="z134" w:id="12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0"/>
    <w:bookmarkStart w:name="z135" w:id="12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1"/>
    <w:bookmarkStart w:name="z136" w:id="122"/>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2"/>
    <w:bookmarkStart w:name="z137" w:id="12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3"/>
    <w:bookmarkStart w:name="z138" w:id="12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4"/>
    <w:bookmarkStart w:name="z139" w:id="125"/>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5"/>
    <w:bookmarkStart w:name="z140" w:id="126"/>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6"/>
    <w:bookmarkStart w:name="z141" w:id="127"/>
    <w:p>
      <w:pPr>
        <w:spacing w:after="0"/>
        <w:ind w:left="0"/>
        <w:jc w:val="both"/>
      </w:pPr>
      <w:r>
        <w:rPr>
          <w:rFonts w:ascii="Times New Roman"/>
          <w:b w:val="false"/>
          <w:i w:val="false"/>
          <w:color w:val="000000"/>
          <w:sz w:val="28"/>
        </w:rPr>
        <w:t>
      31-12. Требования к ЕРЦ:</w:t>
      </w:r>
    </w:p>
    <w:bookmarkEnd w:id="127"/>
    <w:bookmarkStart w:name="z142" w:id="128"/>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8"/>
    <w:bookmarkStart w:name="z143" w:id="129"/>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9"/>
    <w:bookmarkStart w:name="z144" w:id="130"/>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0"/>
    <w:bookmarkStart w:name="z145" w:id="131"/>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1"/>
    <w:bookmarkStart w:name="z146" w:id="13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2"/>
    <w:bookmarkStart w:name="z147" w:id="133"/>
    <w:p>
      <w:pPr>
        <w:spacing w:after="0"/>
        <w:ind w:left="0"/>
        <w:jc w:val="both"/>
      </w:pPr>
      <w:r>
        <w:rPr>
          <w:rFonts w:ascii="Times New Roman"/>
          <w:b w:val="false"/>
          <w:i w:val="false"/>
          <w:color w:val="000000"/>
          <w:sz w:val="28"/>
        </w:rPr>
        <w:t>
      31-13. Функции ЕРЦ:</w:t>
      </w:r>
    </w:p>
    <w:bookmarkEnd w:id="133"/>
    <w:bookmarkStart w:name="z148" w:id="13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4"/>
    <w:bookmarkStart w:name="z149" w:id="13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5"/>
    <w:bookmarkStart w:name="z150" w:id="13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6"/>
    <w:bookmarkStart w:name="z151" w:id="137"/>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7"/>
    <w:bookmarkStart w:name="z152" w:id="138"/>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8"/>
    <w:bookmarkStart w:name="z153" w:id="139"/>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39"/>
    <w:bookmarkStart w:name="z154" w:id="140"/>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0"/>
    <w:bookmarkStart w:name="z155" w:id="141"/>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1"/>
    <w:bookmarkStart w:name="z156" w:id="142"/>
    <w:p>
      <w:pPr>
        <w:spacing w:after="0"/>
        <w:ind w:left="0"/>
        <w:jc w:val="both"/>
      </w:pPr>
      <w:r>
        <w:rPr>
          <w:rFonts w:ascii="Times New Roman"/>
          <w:b w:val="false"/>
          <w:i w:val="false"/>
          <w:color w:val="000000"/>
          <w:sz w:val="28"/>
        </w:rPr>
        <w:t>
      31-14. Оценка результативности деятельности ЕРЦ:</w:t>
      </w:r>
    </w:p>
    <w:bookmarkEnd w:id="142"/>
    <w:bookmarkStart w:name="z157" w:id="14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3"/>
    <w:bookmarkStart w:name="z158" w:id="14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4"/>
    <w:bookmarkStart w:name="z159" w:id="145"/>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5"/>
    <w:bookmarkStart w:name="z160" w:id="146"/>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6"/>
    <w:bookmarkStart w:name="z161" w:id="147"/>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7"/>
    <w:bookmarkStart w:name="z162" w:id="148"/>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8"/>
    <w:bookmarkStart w:name="z163" w:id="149"/>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49"/>
    <w:bookmarkStart w:name="z164" w:id="150"/>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0"/>
    <w:bookmarkStart w:name="z165" w:id="151"/>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1"/>
    <w:bookmarkStart w:name="z166" w:id="15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2"/>
    <w:bookmarkStart w:name="z167" w:id="15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3"/>
    <w:bookmarkStart w:name="z168" w:id="15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4"/>
    <w:bookmarkStart w:name="z169" w:id="155"/>
    <w:p>
      <w:pPr>
        <w:spacing w:after="0"/>
        <w:ind w:left="0"/>
        <w:jc w:val="left"/>
      </w:pPr>
      <w:r>
        <w:rPr>
          <w:rFonts w:ascii="Times New Roman"/>
          <w:b/>
          <w:i w:val="false"/>
          <w:color w:val="000000"/>
        </w:rPr>
        <w:t xml:space="preserve"> Глава 5. Порядок разрешения разногласий</w:t>
      </w:r>
    </w:p>
    <w:bookmarkEnd w:id="155"/>
    <w:bookmarkStart w:name="z170" w:id="15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6"/>
    <w:bookmarkStart w:name="z171" w:id="15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7"/>
    <w:bookmarkStart w:name="z172" w:id="15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8"/>
    <w:bookmarkStart w:name="z173" w:id="159"/>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59"/>
    <w:bookmarkStart w:name="z174" w:id="16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0"/>
    <w:bookmarkStart w:name="z175" w:id="16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1"/>
    <w:bookmarkStart w:name="z176" w:id="162"/>
    <w:p>
      <w:pPr>
        <w:spacing w:after="0"/>
        <w:ind w:left="0"/>
        <w:jc w:val="both"/>
      </w:pPr>
      <w:r>
        <w:rPr>
          <w:rFonts w:ascii="Times New Roman"/>
          <w:b w:val="false"/>
          <w:i w:val="false"/>
          <w:color w:val="000000"/>
          <w:sz w:val="28"/>
        </w:rPr>
        <w:t>
      2) характер ухудшения качества коммунальных услуг;</w:t>
      </w:r>
    </w:p>
    <w:bookmarkEnd w:id="162"/>
    <w:bookmarkStart w:name="z177" w:id="16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3"/>
    <w:bookmarkStart w:name="z178" w:id="16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4"/>
    <w:bookmarkStart w:name="z179" w:id="16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5"/>
    <w:bookmarkStart w:name="z180" w:id="16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6"/>
    <w:bookmarkStart w:name="z181" w:id="16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7"/>
    <w:bookmarkStart w:name="z182" w:id="16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8"/>
    <w:bookmarkStart w:name="z183" w:id="16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9"/>
    <w:bookmarkStart w:name="z184" w:id="17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0"/>
    <w:bookmarkStart w:name="z185" w:id="17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1"/>
    <w:bookmarkStart w:name="z186" w:id="17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2"/>
    <w:bookmarkStart w:name="z187" w:id="173"/>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3"/>
    <w:bookmarkStart w:name="z188" w:id="17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4"/>
    <w:bookmarkStart w:name="z189" w:id="175"/>
    <w:p>
      <w:pPr>
        <w:spacing w:after="0"/>
        <w:ind w:left="0"/>
        <w:jc w:val="left"/>
      </w:pPr>
      <w:r>
        <w:rPr>
          <w:rFonts w:ascii="Times New Roman"/>
          <w:b/>
          <w:i w:val="false"/>
          <w:color w:val="000000"/>
        </w:rPr>
        <w:t xml:space="preserve"> Глава 6. Заключительные положения</w:t>
      </w:r>
    </w:p>
    <w:bookmarkEnd w:id="175"/>
    <w:bookmarkStart w:name="z190" w:id="176"/>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6"/>
    <w:bookmarkStart w:name="z191" w:id="17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7"/>
    <w:bookmarkStart w:name="z192" w:id="17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 в Аральском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79"/>
    <w:p>
      <w:pPr>
        <w:spacing w:after="0"/>
        <w:ind w:left="0"/>
        <w:jc w:val="left"/>
      </w:pPr>
      <w:r>
        <w:rPr>
          <w:rFonts w:ascii="Times New Roman"/>
          <w:b/>
          <w:i w:val="false"/>
          <w:color w:val="000000"/>
        </w:rPr>
        <w:t xml:space="preserve"> Бірыңғай төлем құжаты / Единый платежный документ</w:t>
      </w:r>
    </w:p>
    <w:bookmarkEnd w:id="179"/>
    <w:p>
      <w:pPr>
        <w:spacing w:after="0"/>
        <w:ind w:left="0"/>
        <w:jc w:val="left"/>
      </w:pPr>
    </w:p>
    <w:p>
      <w:pPr>
        <w:spacing w:after="0"/>
        <w:ind w:left="0"/>
        <w:jc w:val="both"/>
      </w:pPr>
      <w:r>
        <w:rPr>
          <w:rFonts w:ascii="Times New Roman"/>
          <w:b w:val="false"/>
          <w:i w:val="false"/>
          <w:color w:val="000000"/>
          <w:sz w:val="28"/>
        </w:rPr>
        <w:t xml:space="preserve">
      Абоненттің дербес шоты / Лицевой счет абонента </w:t>
      </w:r>
    </w:p>
    <w:bookmarkStart w:name="z199" w:id="180"/>
    <w:p>
      <w:pPr>
        <w:spacing w:after="0"/>
        <w:ind w:left="0"/>
        <w:jc w:val="both"/>
      </w:pPr>
      <w:r>
        <w:rPr>
          <w:rFonts w:ascii="Times New Roman"/>
          <w:b w:val="false"/>
          <w:i w:val="false"/>
          <w:color w:val="000000"/>
          <w:sz w:val="28"/>
        </w:rPr>
        <w:t xml:space="preserve">
      Абоненттің аты-жөні әкесінің аты (болған жағдайда) / Фамилия, имя, отчество (при наличии) абонента </w:t>
      </w:r>
    </w:p>
    <w:bookmarkEnd w:id="180"/>
    <w:bookmarkStart w:name="z200" w:id="181"/>
    <w:p>
      <w:pPr>
        <w:spacing w:after="0"/>
        <w:ind w:left="0"/>
        <w:jc w:val="both"/>
      </w:pPr>
      <w:r>
        <w:rPr>
          <w:rFonts w:ascii="Times New Roman"/>
          <w:b w:val="false"/>
          <w:i w:val="false"/>
          <w:color w:val="000000"/>
          <w:sz w:val="28"/>
        </w:rPr>
        <w:t xml:space="preserve">
      Абоненттің мекен-жайы / Адрес абонента </w:t>
      </w:r>
    </w:p>
    <w:bookmarkEnd w:id="181"/>
    <w:bookmarkStart w:name="z201" w:id="182"/>
    <w:p>
      <w:pPr>
        <w:spacing w:after="0"/>
        <w:ind w:left="0"/>
        <w:jc w:val="both"/>
      </w:pPr>
      <w:r>
        <w:rPr>
          <w:rFonts w:ascii="Times New Roman"/>
          <w:b w:val="false"/>
          <w:i w:val="false"/>
          <w:color w:val="000000"/>
          <w:sz w:val="28"/>
        </w:rPr>
        <w:t xml:space="preserve">
      Адам саны / Количество человек </w:t>
      </w:r>
    </w:p>
    <w:bookmarkEnd w:id="182"/>
    <w:bookmarkStart w:name="z202" w:id="183"/>
    <w:p>
      <w:pPr>
        <w:spacing w:after="0"/>
        <w:ind w:left="0"/>
        <w:jc w:val="both"/>
      </w:pPr>
      <w:r>
        <w:rPr>
          <w:rFonts w:ascii="Times New Roman"/>
          <w:b w:val="false"/>
          <w:i w:val="false"/>
          <w:color w:val="000000"/>
          <w:sz w:val="28"/>
        </w:rPr>
        <w:t xml:space="preserve">
      Жалпы аудан / Общая площадь </w:t>
      </w:r>
    </w:p>
    <w:bookmarkEnd w:id="183"/>
    <w:bookmarkStart w:name="z203" w:id="184"/>
    <w:p>
      <w:pPr>
        <w:spacing w:after="0"/>
        <w:ind w:left="0"/>
        <w:jc w:val="both"/>
      </w:pPr>
      <w:r>
        <w:rPr>
          <w:rFonts w:ascii="Times New Roman"/>
          <w:b w:val="false"/>
          <w:i w:val="false"/>
          <w:color w:val="000000"/>
          <w:sz w:val="28"/>
        </w:rPr>
        <w:t xml:space="preserve">
      Қызмет көрсету кезеңі / период оказания услуг </w:t>
      </w:r>
    </w:p>
    <w:bookmarkEnd w:id="184"/>
    <w:bookmarkStart w:name="z204" w:id="185"/>
    <w:p>
      <w:pPr>
        <w:spacing w:after="0"/>
        <w:ind w:left="0"/>
        <w:jc w:val="both"/>
      </w:pPr>
      <w:r>
        <w:rPr>
          <w:rFonts w:ascii="Times New Roman"/>
          <w:b w:val="false"/>
          <w:i w:val="false"/>
          <w:color w:val="000000"/>
          <w:sz w:val="28"/>
        </w:rPr>
        <w:t xml:space="preserve">
      Бақылаушы / Контроллер </w:t>
      </w:r>
    </w:p>
    <w:bookmarkEnd w:id="185"/>
    <w:bookmarkStart w:name="z205" w:id="186"/>
    <w:p>
      <w:pPr>
        <w:spacing w:after="0"/>
        <w:ind w:left="0"/>
        <w:jc w:val="both"/>
      </w:pPr>
      <w:r>
        <w:rPr>
          <w:rFonts w:ascii="Times New Roman"/>
          <w:b w:val="false"/>
          <w:i w:val="false"/>
          <w:color w:val="000000"/>
          <w:sz w:val="28"/>
        </w:rPr>
        <w:t>
      Жеткізушінің байланыс нөмірі / Контактный номер поставщика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Төлем/</w:t>
            </w:r>
          </w:p>
          <w:bookmarkEnd w:id="187"/>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Ағымдық көрсеткіш/</w:t>
            </w:r>
          </w:p>
          <w:bookmarkEnd w:id="188"/>
          <w:p>
            <w:pPr>
              <w:spacing w:after="20"/>
              <w:ind w:left="20"/>
              <w:jc w:val="both"/>
            </w:pPr>
            <w:r>
              <w:rPr>
                <w:rFonts w:ascii="Times New Roman"/>
                <w:b w:val="false"/>
                <w:i w:val="false"/>
                <w:color w:val="000000"/>
                <w:sz w:val="20"/>
              </w:rPr>
              <w:t>
Текущиепоказания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Саны/</w:t>
            </w:r>
          </w:p>
          <w:bookmarkEnd w:id="189"/>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Құны/</w:t>
            </w:r>
          </w:p>
          <w:bookmarkEnd w:id="190"/>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__жылғы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Төленетінсомма/</w:t>
            </w:r>
          </w:p>
          <w:bookmarkEnd w:id="191"/>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Барлығы / Итого Төлеумерзімі "_______" жыл / Срок оплаты "_______"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