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baa3" w14:textId="fb3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и районными бюджетами, бюджетом города областного значения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2025 года № 198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и действует до 31.12.2028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кодекса Республики Казахстан "Бюджетный кодекс Республики Казахстан" Кызылординский областной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определяет объемы трансфертов общего характера между областным и районными бюджетами, бюджетом города областного значения в абсолютном выражении на трехлетний период 2026-2028 годов с разбивкой по годам.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 бюджетного изъятия из бюджета города Кызылорда в областной бюджет на 2026 год в сумме 22 876 722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объем бюджетного изъятия из бюджета города Кызылорда в областной бюджет на 2027 год в сумме 43 130 437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объемы бюджетных изъятий из районного бюджета и бюджета города Кызылорда в областной бюджет на 2028 год в сумме 45 859 074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 – 571 969 тысяча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– 45 287 105 тысяч тенге.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объемы бюджетных субвенций, передаваемые из областного бюджета бюджетам районов на 2026 год, в сумме 20 444 185 тысяч тенге, в том числе: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3 092 241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5 799 772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4 105 450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3 288 712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3 243 148 тысяч тенге.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объемы бюджетных субвенций, передаваемые из областного бюджета бюджетам районов на 2027 год, в сумме 15 482 894 тысяч тенге, в том числе: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2 282 158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4 629 114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3 389 908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3 764 067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1 350 892 тысяч тенге.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объемы бюджетных субвенций, передаваемые из областного бюджета бюджетам районов на 2028 год, в сумме 14 775 688 тысячи тенге,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2 060 209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4 511 766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3 469 072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3 746 889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919 097 тысяч тенге.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Учесть в расходах местных бюджетов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Учесть в расходах местных бюджетов объемы капитальных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2026 года и действует до 31 декабря 2028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 общего характера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6 979 545,0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7 563 050,0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7 920 079,0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1 700 138,0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1 787 662,0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898 981,0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из областного бюджета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5 279 407,0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6 049 659,0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3 441 937,0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3 646 072,0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организации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 Центрального стадиона, расположенного на трассе Самара-Шымкент, поселок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физкультурно-оздоровительного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организации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дополнительных 10,5 штатных единиц в связи с передачей на баланс нового здания сельского клуба Озгент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дополнительных 8,5 штатных единиц в связи с передачей на баланс нового здания сельского клуба Жайылма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отдела организации культурно-массовой работы для людей с ограниченными возможностями при Доме культуры имени С.Майкановой и проведение 2-х спектаклей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театра "Жастар" при Доме культуры имени А.Токмагамбетова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вновь вводимых объектов культуры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обязательных пенсионных взносов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2025 года № 198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капитальных затрат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3 947 636,0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4 046 616,0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404 473,0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411 903,0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517 646,0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367 420,0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339 433,0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475 967,0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1 075 453,0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