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f719" w14:textId="033f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22 августа 2025 года № 161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 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(зарегистрировано в Реестре государственной регистрации нормативных правовых актов за № 28188)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объемы субсидирования повышения продуктивности и качества продукции аквакультуры (рыбоводства)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Кызылординской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августа 2025 года № 161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по возмещению расходов за приобретение рыбных кормов: карповые и их гибриды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по возмещению расходов за приобретение рыбопосадочного материала: молодь карповых и их гибридов (до 30 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по возмещению расходов за приобретение рыбопосадочного материала: личинки карповых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по возмещению расходов за приобретение рыбоводно -биологического обоснования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по возмещению расходов за приобретение лекарственных препаратов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