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daa" w14:textId="8e86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февраля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2025-2027 годы согласно приложениям 1, 2 и 3,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637 206 471,3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40 950 050,0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3 002 348,0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593 244 073,3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642 854 758,9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353 797,5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18 208 454,0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17 854 656,5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-6 002 085,1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6 002 085,1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18 208 454,0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14 767 860,5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2 561 491,6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поступления неиспользованных (недоиспользованных) целевых трансфертов 2024 года в сумме 146 429,3 тысяч тенге из бюджетов районов и города Кызылорда, выделенных из областного бюджета.";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февраля 2025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637 206 471,3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593 244 073,3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642 854 758,9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347 224 857,4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27 958 734,6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