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5e75" w14:textId="2045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19 декабря 2025 года № 28/247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- 12 903 731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10 470 004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- 58343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- 2 356 884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- 12 903 731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- 71946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214087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- 142141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- 71946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71946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2026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поселка, сельских округов в сумме 1087846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субвенции, передаваемые из районного бюджета в бюджеты поселка,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Шетского района на 2026 год в сумме 238872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решения вводится в действие с 1 января 2026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2026-2028 годы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Карима Мынбаева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село.Красная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село.Ортау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